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高</w:t>
      </w:r>
      <w:r>
        <w:rPr>
          <w:rFonts w:hint="eastAsia"/>
          <w:b/>
          <w:sz w:val="28"/>
          <w:szCs w:val="28"/>
          <w:lang w:eastAsia="zh-CN"/>
        </w:rPr>
        <w:t>二</w:t>
      </w:r>
      <w:r>
        <w:rPr>
          <w:rFonts w:hint="eastAsia"/>
          <w:b/>
          <w:sz w:val="28"/>
          <w:szCs w:val="28"/>
        </w:rPr>
        <w:t>模拟考试阅卷名单</w:t>
      </w:r>
    </w:p>
    <w:p>
      <w:pPr>
        <w:jc w:val="right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2016.12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490"/>
        <w:gridCol w:w="3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Align w:val="top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751" w:type="dxa"/>
            <w:vAlign w:val="top"/>
          </w:tcPr>
          <w:p>
            <w:pPr>
              <w:jc w:val="center"/>
              <w:rPr>
                <w:rFonts w:hint="eastAsia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vertAlign w:val="baseline"/>
                <w:lang w:val="en-US" w:eastAsia="zh-CN"/>
              </w:rPr>
              <w:t>阅题号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上财附中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刘彤（组长）</w:t>
            </w:r>
          </w:p>
        </w:tc>
        <w:tc>
          <w:tcPr>
            <w:tcW w:w="3751" w:type="dxa"/>
            <w:vMerge w:val="restart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综合题（一）20分</w:t>
            </w:r>
          </w:p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21、22、23、24</w:t>
            </w:r>
          </w:p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281" w:type="dxa"/>
            <w:vMerge w:val="continue"/>
            <w:tcBorders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陈萍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复旦附中</w:t>
            </w: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严晓丽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tcBorders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徐丰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市东中学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施晓春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黄蕙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郑洁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上理工附中</w:t>
            </w: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孙秀青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刘宇桦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李奕倩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交大附中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秦伟（组长）</w:t>
            </w:r>
          </w:p>
        </w:tc>
        <w:tc>
          <w:tcPr>
            <w:tcW w:w="3751" w:type="dxa"/>
            <w:vMerge w:val="restart"/>
            <w:vAlign w:val="top"/>
          </w:tcPr>
          <w:p>
            <w:pPr>
              <w:jc w:val="left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综合题（二）20分</w:t>
            </w:r>
          </w:p>
          <w:p>
            <w:pPr>
              <w:jc w:val="left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25、26、27、28</w:t>
            </w:r>
          </w:p>
          <w:p>
            <w:pPr>
              <w:jc w:val="left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催文姬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段文宁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姚瑶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黄燕晔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彭双双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李昂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林莉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同济一附中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吴祺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复旦实验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焦文佳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少云中学</w:t>
            </w: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葛伟东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控江中学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闪德龙（组长）</w:t>
            </w:r>
          </w:p>
        </w:tc>
        <w:tc>
          <w:tcPr>
            <w:tcW w:w="3751" w:type="dxa"/>
            <w:vMerge w:val="restart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综合题（三）20分</w:t>
            </w:r>
          </w:p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29、30、31、32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吴文博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黄艳兰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杨浦高级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盛华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皋万莉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中原中学</w:t>
            </w: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张小莉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restart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同济中学</w:t>
            </w: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王联庆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Merge w:val="continue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查书平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体院附中</w:t>
            </w:r>
          </w:p>
        </w:tc>
        <w:tc>
          <w:tcPr>
            <w:tcW w:w="2490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沈军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1" w:type="dxa"/>
            <w:textDirection w:val="lrTb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鲁矿一中</w:t>
            </w:r>
          </w:p>
        </w:tc>
        <w:tc>
          <w:tcPr>
            <w:tcW w:w="2490" w:type="dxa"/>
            <w:textDirection w:val="lrTb"/>
            <w:vAlign w:val="top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刘儒伦</w:t>
            </w:r>
          </w:p>
        </w:tc>
        <w:tc>
          <w:tcPr>
            <w:tcW w:w="3751" w:type="dxa"/>
            <w:vMerge w:val="continue"/>
            <w:vAlign w:val="top"/>
          </w:tcPr>
          <w:p>
            <w:pPr>
              <w:jc w:val="both"/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注：所有大题均一评；各小题分开扫描。</w:t>
      </w:r>
    </w:p>
    <w:p>
      <w:pPr>
        <w:jc w:val="right"/>
        <w:rPr>
          <w:rFonts w:hint="eastAsia"/>
          <w:b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E2D1F"/>
    <w:rsid w:val="159935D4"/>
    <w:rsid w:val="22C037DB"/>
    <w:rsid w:val="745E2D1F"/>
    <w:rsid w:val="76027F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2016-12-14T04:42:00Z</dcterms:created>
  <dc:creator>caojun</dc:creator>
  <cp:lastModifiedBy>caojun</cp:lastModifiedBy>
  <dcterms:modified xsi:type="dcterms:W3CDTF">2016-12-16T05:19:42Z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