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AC" w:rsidRDefault="001075AC" w:rsidP="001075AC">
      <w:pPr>
        <w:pStyle w:val="a3"/>
        <w:spacing w:beforeLines="75"/>
        <w:outlineLvl w:val="2"/>
        <w:rPr>
          <w:rFonts w:hint="eastAsia"/>
        </w:rPr>
      </w:pPr>
      <w:bookmarkStart w:id="0" w:name="_Toc27664"/>
      <w:bookmarkStart w:id="1" w:name="_Toc27490"/>
      <w:bookmarkStart w:id="2" w:name="_Toc9135"/>
      <w:bookmarkStart w:id="3" w:name="_Toc8309"/>
      <w:bookmarkStart w:id="4" w:name="_Toc27085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</w:p>
    <w:p w:rsidR="001075AC" w:rsidRDefault="001075AC" w:rsidP="001075AC">
      <w:pPr>
        <w:pStyle w:val="a3"/>
        <w:spacing w:afterLines="50"/>
        <w:outlineLvl w:val="2"/>
        <w:rPr>
          <w:rFonts w:hint="eastAsia"/>
        </w:rPr>
      </w:pPr>
      <w:bookmarkStart w:id="5" w:name="_Toc11268"/>
      <w:bookmarkStart w:id="6" w:name="_Toc14886"/>
      <w:bookmarkStart w:id="7" w:name="_Toc23923"/>
      <w:bookmarkStart w:id="8" w:name="_Toc12904"/>
      <w:bookmarkStart w:id="9" w:name="_Toc21631"/>
      <w:r>
        <w:rPr>
          <w:rFonts w:hint="eastAsia"/>
        </w:rPr>
        <w:t>学员反馈</w:t>
      </w:r>
      <w:bookmarkEnd w:id="5"/>
      <w:r>
        <w:rPr>
          <w:rFonts w:hint="eastAsia"/>
        </w:rPr>
        <w:t>表</w:t>
      </w:r>
      <w:bookmarkEnd w:id="6"/>
      <w:bookmarkEnd w:id="7"/>
      <w:bookmarkEnd w:id="8"/>
      <w:r>
        <w:rPr>
          <w:rFonts w:hint="eastAsia"/>
        </w:rPr>
        <w:t>（表</w:t>
      </w:r>
      <w:r>
        <w:rPr>
          <w:rFonts w:hint="eastAsia"/>
        </w:rPr>
        <w:t>26</w:t>
      </w:r>
      <w:r>
        <w:rPr>
          <w:rFonts w:hint="eastAsia"/>
        </w:rPr>
        <w:t>）</w:t>
      </w:r>
      <w:bookmarkEnd w:id="9"/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6"/>
        <w:gridCol w:w="251"/>
        <w:gridCol w:w="1176"/>
        <w:gridCol w:w="1176"/>
        <w:gridCol w:w="1177"/>
        <w:gridCol w:w="1176"/>
        <w:gridCol w:w="1177"/>
        <w:gridCol w:w="1175"/>
        <w:gridCol w:w="1177"/>
      </w:tblGrid>
      <w:tr w:rsidR="001075AC" w:rsidTr="00561136">
        <w:trPr>
          <w:trHeight w:val="529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对杨浦区见习教师培训工作的总体评价</w:t>
            </w:r>
          </w:p>
        </w:tc>
      </w:tr>
      <w:tr w:rsidR="001075AC" w:rsidTr="00561136">
        <w:trPr>
          <w:trHeight w:val="451"/>
        </w:trPr>
        <w:tc>
          <w:tcPr>
            <w:tcW w:w="1177" w:type="dxa"/>
            <w:gridSpan w:val="2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很好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较好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一般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须改进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57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您最满意的培训内容与做法（按序从高到低依次排列）</w:t>
            </w: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您认为有待改进的培训内容与做法（按序从高到低依次排列）</w:t>
            </w: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2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3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4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465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5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</w:tcPr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075AC" w:rsidTr="00561136">
        <w:trPr>
          <w:trHeight w:val="2502"/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</w:tcPr>
          <w:p w:rsidR="001075AC" w:rsidRDefault="001075AC" w:rsidP="001075AC">
            <w:pPr>
              <w:spacing w:beforeLines="50" w:afterLines="1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对杨浦区见习教师培训工作的意见和建议：</w:t>
            </w:r>
          </w:p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075AC" w:rsidRDefault="001075AC" w:rsidP="001075AC">
            <w:pPr>
              <w:spacing w:beforeLines="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  <w:p w:rsidR="001075AC" w:rsidRDefault="001075AC" w:rsidP="00561136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075AC" w:rsidRDefault="001075AC" w:rsidP="001075AC">
            <w:pPr>
              <w:spacing w:afterLines="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</w:tc>
      </w:tr>
    </w:tbl>
    <w:p w:rsidR="00B31BE9" w:rsidRPr="001075AC" w:rsidRDefault="00B31BE9"/>
    <w:sectPr w:rsidR="00B31BE9" w:rsidRPr="001075AC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75AC"/>
    <w:rsid w:val="001075AC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AC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1075AC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1075AC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2017-05-11T02:18:00Z</dcterms:created>
  <dcterms:modified xsi:type="dcterms:W3CDTF">2017-05-11T02:19:00Z</dcterms:modified>
</cp:coreProperties>
</file>