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19" w:rsidRDefault="003828EC">
      <w:pPr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2</w:t>
      </w:r>
      <w:r>
        <w:rPr>
          <w:rFonts w:ascii="宋体" w:eastAsia="宋体" w:hAnsi="宋体"/>
          <w:b/>
          <w:bCs/>
          <w:color w:val="000000" w:themeColor="text1"/>
          <w:sz w:val="44"/>
          <w:szCs w:val="44"/>
        </w:rPr>
        <w:t>018</w:t>
      </w:r>
      <w:r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年</w:t>
      </w:r>
      <w:r w:rsidR="00A8529C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杨浦区</w:t>
      </w:r>
      <w:r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教育系统</w:t>
      </w:r>
      <w:r w:rsidR="00A8529C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依法治校创建验收工作方案</w:t>
      </w:r>
    </w:p>
    <w:p w:rsidR="00F07D19" w:rsidRDefault="00A8529C">
      <w:pPr>
        <w:spacing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贯彻落实教育部《依法治教实施纲要（2016-2020年）》提出的“全面启动依法治校示范校创建活动”“到2020年，学校要全面达到依法治校的基本要求”的总体部署，根据《上海市教育法治建设“十三五”规划》，结合市教委要求，以及杨浦区“创全”、“创全国禁毒示范城市”</w:t>
      </w:r>
      <w:r w:rsidR="00477B9E">
        <w:rPr>
          <w:rFonts w:ascii="宋体" w:eastAsia="宋体" w:hAnsi="宋体" w:cs="宋体" w:hint="eastAsia"/>
          <w:color w:val="000000" w:themeColor="text1"/>
          <w:sz w:val="24"/>
          <w:szCs w:val="24"/>
        </w:rPr>
        <w:t>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“三区一地”建设，杨浦区教育局于2017年开始依法治校（2016-2020年）创建工作</w:t>
      </w:r>
      <w:r w:rsidR="00375DBA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成立“依法治校专项工作小组”，统筹推进</w:t>
      </w:r>
      <w:r w:rsidR="00375DBA">
        <w:rPr>
          <w:rFonts w:ascii="宋体" w:eastAsia="宋体" w:hAnsi="宋体" w:cs="宋体" w:hint="eastAsia"/>
          <w:color w:val="000000" w:themeColor="text1"/>
          <w:sz w:val="24"/>
          <w:szCs w:val="24"/>
        </w:rPr>
        <w:t>，具体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实施。现对第一批申报学校，共40家单位，开始</w:t>
      </w:r>
      <w:r w:rsidR="003828EC">
        <w:rPr>
          <w:rFonts w:ascii="宋体" w:eastAsia="宋体" w:hAnsi="宋体" w:cs="宋体" w:hint="eastAsia"/>
          <w:color w:val="000000" w:themeColor="text1"/>
          <w:sz w:val="24"/>
          <w:szCs w:val="24"/>
        </w:rPr>
        <w:t>初审验收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。 </w:t>
      </w:r>
    </w:p>
    <w:p w:rsidR="00F07D19" w:rsidRDefault="003828EC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初</w:t>
      </w:r>
      <w:r w:rsidR="00A8529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审原则</w:t>
      </w:r>
    </w:p>
    <w:p w:rsidR="00F07D19" w:rsidRDefault="00A8529C">
      <w:pPr>
        <w:spacing w:line="44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本着公开、公平、公正原则，综合初审并排序，根据《上海市教育委员会关于开展本市依法治校（2016-2020年）创建工作的通知》沪教委法〔2017〕14号文件精神，“上海市依法治校标准校”和“上海市依法治校示范校”创建的比例控制在7:3。 </w:t>
      </w:r>
    </w:p>
    <w:p w:rsidR="00F07D19" w:rsidRDefault="003828EC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初审</w:t>
      </w:r>
      <w:r w:rsidR="00A8529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对象</w:t>
      </w:r>
    </w:p>
    <w:p w:rsidR="00F07D19" w:rsidRDefault="00A8529C">
      <w:pPr>
        <w:spacing w:line="440" w:lineRule="exact"/>
        <w:ind w:left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2017年申报“上海市依法治校标准校”和“上海市依法治校示范校”单位</w:t>
      </w:r>
    </w:p>
    <w:p w:rsidR="00F07D19" w:rsidRDefault="003828EC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初审</w:t>
      </w:r>
      <w:r w:rsidR="00A8529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地点</w:t>
      </w:r>
    </w:p>
    <w:p w:rsidR="00F07D19" w:rsidRDefault="00A8529C">
      <w:pPr>
        <w:spacing w:line="440" w:lineRule="exact"/>
        <w:ind w:left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上海市少云中学（黄兴路1980号）</w:t>
      </w:r>
    </w:p>
    <w:p w:rsidR="00F07D19" w:rsidRDefault="003828EC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初审</w:t>
      </w:r>
      <w:r w:rsidR="00A8529C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内容</w:t>
      </w:r>
    </w:p>
    <w:p w:rsidR="00F07D19" w:rsidRDefault="00A8529C">
      <w:pPr>
        <w:pStyle w:val="aa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申报“上海市依法治校标准校”</w:t>
      </w:r>
    </w:p>
    <w:p w:rsidR="00477B9E" w:rsidRDefault="00A8529C" w:rsidP="00477B9E">
      <w:pPr>
        <w:spacing w:line="440" w:lineRule="exact"/>
        <w:ind w:left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申报“上海市依法治校标准校”无需汇报答辩。根据所填《上海市中小学校依法治校年度报告表》和</w:t>
      </w:r>
      <w:r w:rsidR="00477B9E">
        <w:rPr>
          <w:rFonts w:ascii="宋体" w:eastAsia="宋体" w:hAnsi="宋体" w:cs="宋体" w:hint="eastAsia"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杨浦区依法治校创建指标</w:t>
      </w:r>
    </w:p>
    <w:p w:rsidR="00F07D19" w:rsidRDefault="00A8529C" w:rsidP="00477B9E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体系</w:t>
      </w:r>
      <w:r w:rsidR="00477B9E">
        <w:rPr>
          <w:rFonts w:ascii="宋体" w:eastAsia="宋体" w:hAnsi="宋体" w:cs="宋体" w:hint="eastAsia"/>
          <w:color w:val="000000" w:themeColor="text1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（见附件1）将有针对性的相关资料（附资料清单）于</w:t>
      </w: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6月25日（周一）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，按指定时间、指定地点送达，并将相应材料公示于学校网站。评审组根据创建情况进行资料检查。具体安排如下： </w:t>
      </w:r>
    </w:p>
    <w:p w:rsidR="00F07D19" w:rsidRDefault="00F07D19">
      <w:pPr>
        <w:spacing w:line="44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3320" w:type="dxa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694"/>
        <w:gridCol w:w="6953"/>
      </w:tblGrid>
      <w:tr w:rsidR="00F07D19" w:rsidTr="004774C2">
        <w:tc>
          <w:tcPr>
            <w:tcW w:w="2972" w:type="dxa"/>
          </w:tcPr>
          <w:p w:rsidR="00F07D19" w:rsidRDefault="00A8529C" w:rsidP="004E59F2">
            <w:pPr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参评学校</w:t>
            </w:r>
          </w:p>
        </w:tc>
        <w:tc>
          <w:tcPr>
            <w:tcW w:w="1701" w:type="dxa"/>
          </w:tcPr>
          <w:p w:rsidR="00F07D19" w:rsidRDefault="00A8529C" w:rsidP="0033798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资料送达时间</w:t>
            </w:r>
          </w:p>
        </w:tc>
        <w:tc>
          <w:tcPr>
            <w:tcW w:w="1694" w:type="dxa"/>
          </w:tcPr>
          <w:p w:rsidR="00F07D19" w:rsidRDefault="00A8529C" w:rsidP="0033798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资料送达地点</w:t>
            </w:r>
          </w:p>
        </w:tc>
        <w:tc>
          <w:tcPr>
            <w:tcW w:w="6953" w:type="dxa"/>
          </w:tcPr>
          <w:p w:rsidR="00F07D19" w:rsidRDefault="00A8529C" w:rsidP="00337987">
            <w:pPr>
              <w:ind w:firstLineChars="850" w:firstLine="2048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    注</w:t>
            </w: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本溪路幼儿园</w:t>
            </w:r>
          </w:p>
        </w:tc>
        <w:tc>
          <w:tcPr>
            <w:tcW w:w="1701" w:type="dxa"/>
            <w:vMerge w:val="restart"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9:00-9:30</w:t>
            </w: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教学楼三楼</w:t>
            </w:r>
          </w:p>
          <w:p w:rsidR="000A23DB" w:rsidRDefault="000A23DB" w:rsidP="009B1CA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（3</w:t>
            </w:r>
            <w:r w:rsidR="009B1CAB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室）</w:t>
            </w:r>
          </w:p>
        </w:tc>
        <w:tc>
          <w:tcPr>
            <w:tcW w:w="6953" w:type="dxa"/>
            <w:vMerge w:val="restart"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477B9E" w:rsidP="000A23D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1、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门卫处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登记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。</w:t>
            </w:r>
          </w:p>
          <w:p w:rsidR="000A23DB" w:rsidRDefault="00477B9E" w:rsidP="000A23D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到指定教室送取资料时请登记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。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6月26日1</w:t>
            </w:r>
            <w:r w:rsidR="00061401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>3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可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取回资料</w:t>
            </w:r>
            <w:r w:rsidRPr="00477B9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477B9E" w:rsidRDefault="00477B9E" w:rsidP="000A23DB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根据《杨浦区教育系统依法治校创建指标体系》，资料选送有</w:t>
            </w:r>
          </w:p>
          <w:p w:rsidR="000A23DB" w:rsidRDefault="00477B9E" w:rsidP="00477B9E">
            <w:pPr>
              <w:spacing w:line="360" w:lineRule="auto"/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针对性，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包括按照指标体系目录的清单列表及相关资料。</w:t>
            </w:r>
            <w:r w:rsidR="000A23DB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0A23DB" w:rsidRDefault="00477B9E" w:rsidP="00B12F45">
            <w:pPr>
              <w:spacing w:line="360" w:lineRule="auto"/>
              <w:ind w:left="360" w:hangingChars="150" w:hanging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4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、清单列表放于校名席卡（主办方会事先备好）处。资料请自行按“建章立制、内部治理结构、依法治校组织领导、依法规范办学、师生权益保护、法治宣传教育、特色获奖”</w:t>
            </w:r>
            <w:r w:rsidR="000A23DB" w:rsidRPr="00477B9E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七方面依次摆放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，便于专家查找。</w:t>
            </w: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睿柏幼儿园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4774C2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长白二村小学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分校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水丰</w:t>
            </w:r>
            <w:r w:rsidR="004774C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路小学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分校</w:t>
            </w:r>
          </w:p>
        </w:tc>
        <w:tc>
          <w:tcPr>
            <w:tcW w:w="1701" w:type="dxa"/>
            <w:vMerge w:val="restart"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9:30-10:00</w:t>
            </w: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4774C2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齐齐哈尔路第一小学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分校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内江</w:t>
            </w:r>
            <w:r w:rsidR="004774C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4774C2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平凉路第三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昆明学校</w:t>
            </w:r>
          </w:p>
        </w:tc>
        <w:tc>
          <w:tcPr>
            <w:tcW w:w="1701" w:type="dxa"/>
            <w:vMerge w:val="restart"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9:00-9:30</w:t>
            </w: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教学楼三楼</w:t>
            </w: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（3</w:t>
            </w:r>
            <w:r w:rsidR="009B1CAB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室）</w:t>
            </w: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二十五中学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64613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rPr>
          <w:trHeight w:val="165"/>
        </w:trPr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杨浦初级中学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64613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惠民中学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64613D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125D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风帆</w:t>
            </w:r>
            <w:r w:rsidR="004125D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初级职业学校</w:t>
            </w:r>
          </w:p>
        </w:tc>
        <w:tc>
          <w:tcPr>
            <w:tcW w:w="1701" w:type="dxa"/>
            <w:vMerge w:val="restart"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9:30-10:00</w:t>
            </w:r>
          </w:p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4125D2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杨浦区工读学校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0A23DB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复旦</w:t>
            </w:r>
            <w:r w:rsidR="004125D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大学</w:t>
            </w:r>
            <w:r w:rsidR="004125D2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第二附属中学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A23DB" w:rsidTr="004774C2">
        <w:tc>
          <w:tcPr>
            <w:tcW w:w="2972" w:type="dxa"/>
          </w:tcPr>
          <w:p w:rsidR="000A23DB" w:rsidRDefault="004125D2" w:rsidP="004E59F2">
            <w:pPr>
              <w:spacing w:line="276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民办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兰生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复旦</w:t>
            </w:r>
            <w:r w:rsidR="000A23DB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中学</w:t>
            </w:r>
          </w:p>
        </w:tc>
        <w:tc>
          <w:tcPr>
            <w:tcW w:w="1701" w:type="dxa"/>
            <w:vMerge/>
          </w:tcPr>
          <w:p w:rsidR="000A23DB" w:rsidRDefault="000A23DB" w:rsidP="000A23D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953" w:type="dxa"/>
            <w:vMerge/>
          </w:tcPr>
          <w:p w:rsidR="000A23DB" w:rsidRDefault="000A23DB" w:rsidP="000A23DB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F07D19" w:rsidRDefault="00F07D19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140C27" w:rsidRDefault="00140C27">
      <w:pPr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F07D19" w:rsidRDefault="00A8529C">
      <w:pPr>
        <w:ind w:firstLineChars="200" w:firstLine="48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（二）申报“上海市依法治校示范校”</w:t>
      </w:r>
    </w:p>
    <w:p w:rsidR="00477B9E" w:rsidRDefault="00A8529C" w:rsidP="00477B9E">
      <w:pPr>
        <w:spacing w:line="3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各申报学校根据所填《上海市中小学校依法治校年度报告表》和</w:t>
      </w:r>
      <w:r w:rsidR="00477B9E">
        <w:rPr>
          <w:rFonts w:ascii="宋体" w:eastAsia="宋体" w:hAnsi="宋体" w:cs="宋体" w:hint="eastAsia"/>
          <w:color w:val="000000" w:themeColor="text1"/>
          <w:sz w:val="24"/>
          <w:szCs w:val="24"/>
        </w:rPr>
        <w:t>《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杨浦区</w:t>
      </w:r>
      <w:r w:rsidR="00477B9E">
        <w:rPr>
          <w:rFonts w:ascii="宋体" w:eastAsia="宋体" w:hAnsi="宋体" w:cs="宋体" w:hint="eastAsia"/>
          <w:color w:val="000000" w:themeColor="text1"/>
          <w:sz w:val="24"/>
          <w:szCs w:val="24"/>
        </w:rPr>
        <w:t>教育系统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依法治校创建指标体系</w:t>
      </w:r>
      <w:r w:rsidR="00477B9E">
        <w:rPr>
          <w:rFonts w:ascii="宋体" w:eastAsia="宋体" w:hAnsi="宋体" w:cs="宋体" w:hint="eastAsia"/>
          <w:color w:val="000000" w:themeColor="text1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（见附件1）准备有</w:t>
      </w:r>
    </w:p>
    <w:p w:rsidR="00F07D19" w:rsidRDefault="00A8529C">
      <w:pPr>
        <w:spacing w:line="38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针对性的相关资料（附资料清单），并将相应材料公示于学校网站，评审组根据创建情况进行资料检查。同时，借助媒体，依据创建指标体系，准备8分钟工作汇报（评审表见附件2），接受专家评审与互动答辩。</w:t>
      </w:r>
    </w:p>
    <w:p w:rsidR="00F07D19" w:rsidRDefault="00A8529C">
      <w:pPr>
        <w:spacing w:line="380" w:lineRule="exact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lastRenderedPageBreak/>
        <w:t>6月25日（周一）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，按指定时间送达资料至少云中学指定地点，并至汇报点提前复制媒体并试播。具体安排如下：</w:t>
      </w:r>
    </w:p>
    <w:tbl>
      <w:tblPr>
        <w:tblStyle w:val="a9"/>
        <w:tblpPr w:leftFromText="180" w:rightFromText="180" w:vertAnchor="text" w:tblpY="1"/>
        <w:tblOverlap w:val="never"/>
        <w:tblW w:w="13320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6379"/>
      </w:tblGrid>
      <w:tr w:rsidR="004E59F2" w:rsidTr="004774C2">
        <w:tc>
          <w:tcPr>
            <w:tcW w:w="3114" w:type="dxa"/>
          </w:tcPr>
          <w:p w:rsidR="004E59F2" w:rsidRDefault="004E59F2" w:rsidP="00337987">
            <w:pPr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参评学校</w:t>
            </w:r>
          </w:p>
        </w:tc>
        <w:tc>
          <w:tcPr>
            <w:tcW w:w="1984" w:type="dxa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资料送达时间</w:t>
            </w:r>
          </w:p>
        </w:tc>
        <w:tc>
          <w:tcPr>
            <w:tcW w:w="1843" w:type="dxa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资料送达地点</w:t>
            </w:r>
          </w:p>
        </w:tc>
        <w:tc>
          <w:tcPr>
            <w:tcW w:w="6379" w:type="dxa"/>
          </w:tcPr>
          <w:p w:rsidR="004E59F2" w:rsidRDefault="004E59F2" w:rsidP="004E59F2">
            <w:pPr>
              <w:spacing w:line="280" w:lineRule="exact"/>
              <w:ind w:firstLineChars="500" w:firstLine="1205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   注</w:t>
            </w: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新跃幼稚园</w:t>
            </w:r>
          </w:p>
        </w:tc>
        <w:tc>
          <w:tcPr>
            <w:tcW w:w="1984" w:type="dxa"/>
            <w:vMerge w:val="restart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9:00-9:30</w:t>
            </w:r>
          </w:p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教学楼三楼</w:t>
            </w: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（308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室）</w:t>
            </w: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77B9E" w:rsidRDefault="00477B9E" w:rsidP="00477B9E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77B9E" w:rsidRDefault="00477B9E" w:rsidP="00477B9E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1、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门卫处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登记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。</w:t>
            </w:r>
          </w:p>
          <w:p w:rsidR="00B12F45" w:rsidRDefault="00477B9E" w:rsidP="00477B9E">
            <w:pPr>
              <w:spacing w:line="360" w:lineRule="auto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、到指定教室送取资料时请登记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。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6月26日1</w:t>
            </w:r>
            <w:r w:rsidR="00F46EF5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>4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:</w:t>
            </w:r>
            <w:r w:rsidR="00F46EF5"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  <w:t>3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可</w:t>
            </w: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取回</w:t>
            </w:r>
          </w:p>
          <w:p w:rsidR="00477B9E" w:rsidRDefault="00477B9E" w:rsidP="00B12F45">
            <w:pPr>
              <w:spacing w:line="360" w:lineRule="auto"/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77B9E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资料</w:t>
            </w:r>
            <w:r w:rsidRPr="00477B9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B12F45" w:rsidRDefault="00477B9E" w:rsidP="00B12F4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、根据《杨浦区教育系统依法治校创建指标体系》，资料选</w:t>
            </w:r>
          </w:p>
          <w:p w:rsidR="00B12F45" w:rsidRDefault="00477B9E" w:rsidP="00B12F45">
            <w:pPr>
              <w:spacing w:line="360" w:lineRule="auto"/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送有针对性，包括按照指标体系目录的清单列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表及相关</w:t>
            </w:r>
          </w:p>
          <w:p w:rsidR="00477B9E" w:rsidRDefault="00477B9E" w:rsidP="00B12F45">
            <w:pPr>
              <w:spacing w:line="360" w:lineRule="auto"/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资料。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4E59F2" w:rsidRDefault="00477B9E" w:rsidP="00B12F45">
            <w:pPr>
              <w:spacing w:line="360" w:lineRule="auto"/>
              <w:ind w:left="360" w:hangingChars="150" w:hanging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、清单列表放于校名席卡（主办方会事先备好）处。资料请自行按“建章立制、内部治理结构、依法治校组织领导、依法规范办学、师生权益保护、法治宣传教育、特色获奖”</w:t>
            </w:r>
            <w:r w:rsidRPr="00477B9E"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七方面依次摆放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，便于专家查找。</w:t>
            </w:r>
          </w:p>
          <w:p w:rsidR="004E59F2" w:rsidRDefault="00477B9E" w:rsidP="00B12F45">
            <w:pPr>
              <w:spacing w:line="360" w:lineRule="auto"/>
              <w:ind w:left="360" w:hangingChars="150" w:hanging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5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、媒体复制试播点：</w:t>
            </w:r>
            <w:r w:rsidR="0033798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综301室（第三会议室），与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教学楼三楼同一楼面，即是6月26日汇报地点。</w:t>
            </w:r>
          </w:p>
        </w:tc>
      </w:tr>
      <w:tr w:rsidR="004E59F2" w:rsidTr="004774C2">
        <w:tc>
          <w:tcPr>
            <w:tcW w:w="3114" w:type="dxa"/>
          </w:tcPr>
          <w:p w:rsidR="004E59F2" w:rsidRDefault="004774C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打虎山路第一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杨浦小学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774C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第二师范学校附属小学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控江二村小学</w:t>
            </w:r>
          </w:p>
        </w:tc>
        <w:tc>
          <w:tcPr>
            <w:tcW w:w="1984" w:type="dxa"/>
            <w:vMerge w:val="restart"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9:30-10:00</w:t>
            </w: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控江二村小学分校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rPr>
          <w:trHeight w:val="233"/>
        </w:trPr>
        <w:tc>
          <w:tcPr>
            <w:tcW w:w="3114" w:type="dxa"/>
          </w:tcPr>
          <w:p w:rsidR="004E59F2" w:rsidRDefault="004774C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齐齐哈尔路第一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774C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怀德路第一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ind w:firstLineChars="200" w:firstLine="48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建设小学</w:t>
            </w:r>
          </w:p>
        </w:tc>
        <w:tc>
          <w:tcPr>
            <w:tcW w:w="1984" w:type="dxa"/>
            <w:vMerge w:val="restart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9:00-9:30</w:t>
            </w:r>
          </w:p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教学楼三楼</w:t>
            </w: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（310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室）</w:t>
            </w: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五角场小学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同济小学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国和小学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铁岭中学</w:t>
            </w:r>
          </w:p>
        </w:tc>
        <w:tc>
          <w:tcPr>
            <w:tcW w:w="1984" w:type="dxa"/>
            <w:vMerge w:val="restart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9:30-10:00</w:t>
            </w: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鞍山初级中学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东辽阳中学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774C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上海理工大学附属初级中学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同济初级</w:t>
            </w:r>
            <w:r w:rsidR="004774C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中学</w:t>
            </w:r>
          </w:p>
        </w:tc>
        <w:tc>
          <w:tcPr>
            <w:tcW w:w="1984" w:type="dxa"/>
            <w:vMerge w:val="restart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9:00-9:30</w:t>
            </w:r>
          </w:p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教学楼三楼</w:t>
            </w: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（312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室）</w:t>
            </w:r>
          </w:p>
          <w:p w:rsidR="004E59F2" w:rsidRDefault="004E59F2" w:rsidP="004E59F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辽阳中学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思源中学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同济</w:t>
            </w:r>
            <w:r w:rsidR="004774C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第二初级中学</w:t>
            </w:r>
          </w:p>
        </w:tc>
        <w:tc>
          <w:tcPr>
            <w:tcW w:w="1984" w:type="dxa"/>
            <w:vMerge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市光学校</w:t>
            </w:r>
          </w:p>
        </w:tc>
        <w:tc>
          <w:tcPr>
            <w:tcW w:w="1984" w:type="dxa"/>
            <w:vMerge w:val="restart"/>
          </w:tcPr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9:30-10:00</w:t>
            </w:r>
          </w:p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E59F2" w:rsidRDefault="004E59F2" w:rsidP="004E59F2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控江中学</w:t>
            </w:r>
          </w:p>
        </w:tc>
        <w:tc>
          <w:tcPr>
            <w:tcW w:w="1984" w:type="dxa"/>
            <w:vMerge/>
          </w:tcPr>
          <w:p w:rsidR="004E59F2" w:rsidRDefault="004E59F2" w:rsidP="0072427F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杨浦高级中学</w:t>
            </w:r>
          </w:p>
        </w:tc>
        <w:tc>
          <w:tcPr>
            <w:tcW w:w="1984" w:type="dxa"/>
            <w:vMerge/>
          </w:tcPr>
          <w:p w:rsidR="004E59F2" w:rsidRDefault="004E59F2" w:rsidP="0072427F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E59F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中原中学</w:t>
            </w:r>
          </w:p>
        </w:tc>
        <w:tc>
          <w:tcPr>
            <w:tcW w:w="1984" w:type="dxa"/>
            <w:vMerge/>
          </w:tcPr>
          <w:p w:rsidR="004E59F2" w:rsidRDefault="004E59F2" w:rsidP="00127ABC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E59F2" w:rsidTr="004774C2">
        <w:tc>
          <w:tcPr>
            <w:tcW w:w="3114" w:type="dxa"/>
          </w:tcPr>
          <w:p w:rsidR="004E59F2" w:rsidRDefault="004125D2" w:rsidP="00337987">
            <w:pPr>
              <w:spacing w:line="284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交通大学附属中学</w:t>
            </w:r>
          </w:p>
        </w:tc>
        <w:tc>
          <w:tcPr>
            <w:tcW w:w="1984" w:type="dxa"/>
            <w:vMerge/>
          </w:tcPr>
          <w:p w:rsidR="004E59F2" w:rsidRDefault="004E59F2" w:rsidP="00127ABC">
            <w:pPr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9F2" w:rsidRDefault="004E59F2" w:rsidP="00127ABC">
            <w:pPr>
              <w:spacing w:line="2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F07D19" w:rsidRDefault="00F07D19">
      <w:pPr>
        <w:spacing w:line="3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3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4E59F2" w:rsidRDefault="004E59F2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4E59F2" w:rsidRDefault="004E59F2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4E59F2" w:rsidRDefault="004E59F2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4E59F2" w:rsidRDefault="004E59F2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A8529C">
      <w:pPr>
        <w:spacing w:line="260" w:lineRule="exact"/>
        <w:ind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 xml:space="preserve">    </w:t>
      </w:r>
      <w:r w:rsidR="005D34B5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6月26日（周二）</w:t>
      </w:r>
      <w:r w:rsidR="005D34B5">
        <w:rPr>
          <w:rFonts w:ascii="宋体" w:eastAsia="宋体" w:hAnsi="宋体" w:cs="宋体" w:hint="eastAsia"/>
          <w:color w:val="000000" w:themeColor="text1"/>
          <w:sz w:val="24"/>
          <w:szCs w:val="24"/>
        </w:rPr>
        <w:t>，汇报互动。具体安排如下：</w:t>
      </w:r>
    </w:p>
    <w:tbl>
      <w:tblPr>
        <w:tblStyle w:val="a9"/>
        <w:tblpPr w:leftFromText="180" w:rightFromText="180" w:vertAnchor="text" w:tblpY="1"/>
        <w:tblOverlap w:val="never"/>
        <w:tblW w:w="13351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8394"/>
      </w:tblGrid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汇报学校</w:t>
            </w:r>
          </w:p>
        </w:tc>
        <w:tc>
          <w:tcPr>
            <w:tcW w:w="1843" w:type="dxa"/>
          </w:tcPr>
          <w:p w:rsidR="00F07D19" w:rsidRDefault="00A8529C" w:rsidP="005D34B5">
            <w:pPr>
              <w:spacing w:line="260" w:lineRule="exact"/>
              <w:ind w:firstLineChars="200" w:firstLine="482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候场时间</w:t>
            </w:r>
          </w:p>
        </w:tc>
        <w:tc>
          <w:tcPr>
            <w:tcW w:w="8394" w:type="dxa"/>
          </w:tcPr>
          <w:p w:rsidR="00F07D19" w:rsidRDefault="00A8529C" w:rsidP="005D34B5">
            <w:pPr>
              <w:spacing w:line="260" w:lineRule="exact"/>
              <w:ind w:firstLineChars="1700" w:firstLine="4096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备   注</w:t>
            </w: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怀德路第一小学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8:20</w:t>
            </w:r>
          </w:p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 w:val="restart"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F07D19" w:rsidP="005D34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Pr="00466160" w:rsidRDefault="00F07D19" w:rsidP="005D34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Pr="00466160" w:rsidRDefault="005D34B5" w:rsidP="002607ED">
            <w:pPr>
              <w:spacing w:line="360" w:lineRule="auto"/>
              <w:ind w:left="360" w:hangingChars="150" w:hanging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4661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1、</w:t>
            </w:r>
            <w:r w:rsidR="00A8529C" w:rsidRPr="004661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汇报先后，依据6月13日验收工作会议抽签顺序。</w:t>
            </w:r>
            <w:r w:rsidR="00B971B0" w:rsidRPr="004661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汇报人</w:t>
            </w:r>
            <w:r w:rsidR="00B971B0" w:rsidRPr="0046616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应为各</w:t>
            </w:r>
            <w:r w:rsidR="00B971B0" w:rsidRPr="0046616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单位</w:t>
            </w:r>
            <w:r w:rsidR="00B971B0" w:rsidRPr="00466160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分管校级领导。</w:t>
            </w:r>
          </w:p>
          <w:p w:rsidR="00F07D19" w:rsidRDefault="005D34B5" w:rsidP="002607ED">
            <w:pPr>
              <w:spacing w:line="360" w:lineRule="auto"/>
              <w:ind w:left="360" w:hangingChars="150" w:hanging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汇报时请根据</w:t>
            </w:r>
            <w:r w:rsidR="00477B9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《杨浦区教育系统依法治校创建指标体系》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，结合学校特点</w:t>
            </w:r>
            <w:r w:rsidR="00477B9E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呈现“建章立制、内部治理结构、依法治校组织领导、依法规范办学、师生权益保护、法治宣传教育、特色获奖”七方面工作。时间请控制在8分钟。</w:t>
            </w:r>
          </w:p>
          <w:p w:rsidR="00F07D19" w:rsidRDefault="005D34B5" w:rsidP="005D34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候场地点：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综303</w:t>
            </w:r>
            <w:r w:rsidR="0033798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室（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第二会议室</w:t>
            </w:r>
            <w:r w:rsidR="0033798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）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请在指定时间到达，签到。</w:t>
            </w:r>
          </w:p>
          <w:p w:rsidR="00F07D19" w:rsidRDefault="00A8529C" w:rsidP="005D34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4、汇报地点：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综301</w:t>
            </w:r>
            <w:r w:rsidR="0033798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室（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第三会议室</w:t>
            </w:r>
            <w:r w:rsidR="00337987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）</w:t>
            </w:r>
            <w:r w:rsidR="004E59F2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。</w:t>
            </w:r>
          </w:p>
          <w:p w:rsidR="00F07D19" w:rsidRDefault="00F07D19" w:rsidP="005D34B5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控江中学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上海理工大学附属初级中学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同济第二初级中学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8:50</w:t>
            </w:r>
          </w:p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交通大学附属中学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辽阳中学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第二师范学校附属小学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3828EC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9：</w:t>
            </w:r>
            <w:r w:rsidR="003828EC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新跃幼稚园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五角场小学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鞍山初级中学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3828EC" w:rsidP="003828EC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9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5</w:t>
            </w:r>
            <w:r w:rsidR="00A8529C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铁岭中学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打虎山路第一小学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rPr>
          <w:trHeight w:val="90"/>
        </w:trPr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同济小学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rPr>
          <w:trHeight w:val="74"/>
        </w:trPr>
        <w:tc>
          <w:tcPr>
            <w:tcW w:w="4957" w:type="dxa"/>
            <w:gridSpan w:val="2"/>
          </w:tcPr>
          <w:p w:rsidR="00F07D19" w:rsidRDefault="00A8529C" w:rsidP="00D00F5A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中午休息</w:t>
            </w: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rPr>
          <w:trHeight w:val="236"/>
        </w:trPr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同济初级中学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12：50</w:t>
            </w: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控江二村小学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东辽阳中学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杨浦小学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13：20</w:t>
            </w:r>
          </w:p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控江二村小学分校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中原中学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市光学校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13：50</w:t>
            </w: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杨浦高级中学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建设小学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思源中学</w:t>
            </w:r>
          </w:p>
        </w:tc>
        <w:tc>
          <w:tcPr>
            <w:tcW w:w="1843" w:type="dxa"/>
            <w:vMerge w:val="restart"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F07D19" w:rsidRDefault="00A8529C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14：20</w:t>
            </w: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4125D2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齐齐哈尔路第一小学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F07D19" w:rsidTr="004125D2">
        <w:tc>
          <w:tcPr>
            <w:tcW w:w="3114" w:type="dxa"/>
          </w:tcPr>
          <w:p w:rsidR="00F07D19" w:rsidRDefault="00A8529C" w:rsidP="00D00F5A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国和小学</w:t>
            </w:r>
          </w:p>
        </w:tc>
        <w:tc>
          <w:tcPr>
            <w:tcW w:w="1843" w:type="dxa"/>
            <w:vMerge/>
          </w:tcPr>
          <w:p w:rsidR="00F07D19" w:rsidRDefault="00F07D19" w:rsidP="005D34B5">
            <w:pPr>
              <w:spacing w:line="26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394" w:type="dxa"/>
            <w:vMerge/>
          </w:tcPr>
          <w:p w:rsidR="00F07D19" w:rsidRDefault="00F07D19" w:rsidP="005D34B5">
            <w:pPr>
              <w:spacing w:line="26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F07D19" w:rsidRDefault="00F07D19">
      <w:pPr>
        <w:spacing w:line="50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F07D19" w:rsidRDefault="00A8529C">
      <w:pPr>
        <w:ind w:firstLineChars="4600" w:firstLine="1104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杨浦区教育局</w:t>
      </w:r>
    </w:p>
    <w:p w:rsidR="00F07D19" w:rsidRDefault="00A8529C">
      <w:pPr>
        <w:ind w:firstLineChars="200" w:firstLine="480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                                                                        2018.6</w:t>
      </w:r>
    </w:p>
    <w:p w:rsidR="00F07D19" w:rsidRDefault="00A8529C">
      <w:pPr>
        <w:spacing w:line="360" w:lineRule="auto"/>
        <w:rPr>
          <w:rFonts w:ascii="方正小标宋简体" w:eastAsia="方正小标宋简体" w:hAnsi="华文中宋"/>
          <w:color w:val="000000" w:themeColor="text1"/>
          <w:sz w:val="24"/>
          <w:szCs w:val="24"/>
        </w:rPr>
      </w:pPr>
      <w:r>
        <w:rPr>
          <w:rFonts w:ascii="方正小标宋简体" w:eastAsia="方正小标宋简体" w:hAnsi="华文中宋" w:hint="eastAsia"/>
          <w:color w:val="000000" w:themeColor="text1"/>
          <w:sz w:val="24"/>
          <w:szCs w:val="24"/>
        </w:rPr>
        <w:lastRenderedPageBreak/>
        <w:t>附件1：</w:t>
      </w:r>
    </w:p>
    <w:p w:rsidR="00F07D19" w:rsidRDefault="00A8529C">
      <w:pPr>
        <w:spacing w:line="360" w:lineRule="auto"/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 xml:space="preserve">  杨浦区</w:t>
      </w:r>
      <w:r w:rsidR="003828EC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教育系统</w:t>
      </w:r>
      <w:r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依法治校创建指标体系</w:t>
      </w:r>
    </w:p>
    <w:tbl>
      <w:tblPr>
        <w:tblW w:w="14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05"/>
        <w:gridCol w:w="8724"/>
        <w:gridCol w:w="765"/>
        <w:gridCol w:w="1315"/>
      </w:tblGrid>
      <w:tr w:rsidR="00F07D19" w:rsidTr="00232623">
        <w:trPr>
          <w:trHeight w:val="820"/>
        </w:trPr>
        <w:tc>
          <w:tcPr>
            <w:tcW w:w="1730" w:type="dxa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一级指标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二级指标</w:t>
            </w:r>
          </w:p>
        </w:tc>
        <w:tc>
          <w:tcPr>
            <w:tcW w:w="8724" w:type="dxa"/>
            <w:tcBorders>
              <w:lef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指标要素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分值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 w:rsidP="003828EC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专</w:t>
            </w:r>
            <w:r w:rsidR="003828EC">
              <w:rPr>
                <w:rFonts w:ascii="宋体" w:hAnsi="宋体" w:hint="eastAsia"/>
                <w:b/>
                <w:color w:val="000000" w:themeColor="text1"/>
              </w:rPr>
              <w:t>家</w:t>
            </w:r>
            <w:r>
              <w:rPr>
                <w:rFonts w:ascii="宋体" w:hAnsi="宋体" w:hint="eastAsia"/>
                <w:b/>
                <w:color w:val="000000" w:themeColor="text1"/>
              </w:rPr>
              <w:t>组评分</w:t>
            </w: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一、建章立制（</w:t>
            </w:r>
            <w:r>
              <w:rPr>
                <w:rFonts w:ascii="宋体" w:hAnsi="宋体" w:hint="eastAsia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1.</w:t>
            </w:r>
            <w:r>
              <w:rPr>
                <w:rFonts w:ascii="宋体" w:hAnsi="宋体" w:hint="eastAsia"/>
                <w:color w:val="000000" w:themeColor="text1"/>
              </w:rPr>
              <w:t>章程建设与实施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学校依法制定章程，并经主管部门核准；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学校设有工作机构，推进章程实施；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③</w:t>
            </w:r>
            <w:r>
              <w:rPr>
                <w:rFonts w:ascii="宋体" w:hAnsi="宋体" w:hint="eastAsia"/>
                <w:color w:val="000000" w:themeColor="text1"/>
              </w:rPr>
              <w:t>学校章程向社会公开，接受社会监督。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2.</w:t>
            </w:r>
            <w:r>
              <w:rPr>
                <w:rFonts w:ascii="宋体" w:hAnsi="宋体" w:hint="eastAsia"/>
                <w:color w:val="000000" w:themeColor="text1"/>
              </w:rPr>
              <w:t>配套制度建设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学校规章制度健全，体系完备；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学校制定推进依法治校相关文件。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3.</w:t>
            </w:r>
            <w:r>
              <w:rPr>
                <w:rFonts w:ascii="宋体" w:hAnsi="宋体" w:hint="eastAsia"/>
                <w:color w:val="000000" w:themeColor="text1"/>
              </w:rPr>
              <w:t>章程实施及保障机制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学校规章制度的“立改废”程序规范，公开透明；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学校规章制度不存在与法律法规及章程相抵触的内容；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③学校</w:t>
            </w:r>
            <w:r>
              <w:rPr>
                <w:rFonts w:ascii="宋体" w:hAnsi="宋体" w:hint="eastAsia"/>
                <w:color w:val="000000" w:themeColor="text1"/>
              </w:rPr>
              <w:t>规章制度汇编成册，归档健全。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二、内部治理结构（</w:t>
            </w:r>
            <w:r>
              <w:rPr>
                <w:rFonts w:ascii="宋体" w:hAnsi="宋体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4.</w:t>
            </w:r>
            <w:r>
              <w:rPr>
                <w:rFonts w:ascii="宋体" w:hAnsi="宋体" w:hint="eastAsia"/>
                <w:color w:val="000000" w:themeColor="text1"/>
              </w:rPr>
              <w:t>决策机制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校内决策事项明晰，议事规则健全；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学校建立重大决策事项集体决策、论证评估等机制；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③学校建立重大决策公开征求意见制度、公示等监督制度，决策程序科学民主。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/>
                <w:color w:val="000000" w:themeColor="text1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5.</w:t>
            </w:r>
            <w:r>
              <w:rPr>
                <w:rFonts w:ascii="宋体" w:hAnsi="宋体" w:hint="eastAsia"/>
                <w:color w:val="000000" w:themeColor="text1"/>
              </w:rPr>
              <w:t>教职工（代表）大会建设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学校有健全的教职工（代表）大会工作制度，充分发挥教职工（代表）大会作为教职工参与学校民主管理和监督主渠道的作用；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教职工（代表）大会依法履行职权（听取学校章程草案的制定和修订情况报告、学校发展规划、教职工队伍建设、教育教学改革、校园建设以及其他重大改革和重大问题解决方案的报告、学校年度工作、财务工作、工会工作报告以及评议学校领导干部、听取提出意见和建议等；），与教职工切身利益相关的制度、事务，依法经过教职工代表大会讨论通过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6.</w:t>
            </w:r>
            <w:r>
              <w:rPr>
                <w:rFonts w:ascii="宋体" w:hAnsi="宋体" w:hint="eastAsia"/>
                <w:color w:val="000000" w:themeColor="text1"/>
              </w:rPr>
              <w:t>家长委员会建设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学校有健全的家长委员会工作机制，组成人员、职责权限及议事规则明确；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家长委员会依法履行职权，支持学校教育教学工作，参与和监督学校管理，促进学校与家庭沟通合作。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7.</w:t>
            </w:r>
            <w:r>
              <w:rPr>
                <w:rFonts w:ascii="宋体" w:hAnsi="宋体" w:hint="eastAsia"/>
                <w:color w:val="000000" w:themeColor="text1"/>
              </w:rPr>
              <w:t>其他民主参与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公办学校设立理（董）事会，有明确的人员组成</w:t>
            </w:r>
            <w:r>
              <w:rPr>
                <w:rFonts w:ascii="宋体" w:hAnsi="宋体"/>
                <w:color w:val="000000" w:themeColor="text1"/>
              </w:rPr>
              <w:t>、</w:t>
            </w:r>
            <w:r>
              <w:rPr>
                <w:rFonts w:ascii="宋体" w:hAnsi="宋体" w:hint="eastAsia"/>
                <w:color w:val="000000" w:themeColor="text1"/>
              </w:rPr>
              <w:t>职责权限与议事规则，参与学校民主管理与监督；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民办学校设立监事会，有明确的人员组成</w:t>
            </w:r>
            <w:r>
              <w:rPr>
                <w:rFonts w:ascii="宋体" w:hAnsi="宋体"/>
                <w:color w:val="000000" w:themeColor="text1"/>
              </w:rPr>
              <w:t>、</w:t>
            </w:r>
            <w:r>
              <w:rPr>
                <w:rFonts w:ascii="宋体" w:hAnsi="宋体" w:hint="eastAsia"/>
                <w:color w:val="000000" w:themeColor="text1"/>
              </w:rPr>
              <w:t>职责权限与议事规则，参与学校民主管理与监督。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三、依法治校组织领导（</w:t>
            </w:r>
            <w:r>
              <w:rPr>
                <w:rFonts w:ascii="宋体" w:hAnsi="宋体" w:hint="eastAsia"/>
                <w:color w:val="000000" w:themeColor="text1"/>
              </w:rPr>
              <w:t>6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8.</w:t>
            </w:r>
            <w:r>
              <w:rPr>
                <w:rFonts w:ascii="宋体" w:hAnsi="宋体" w:hint="eastAsia"/>
                <w:color w:val="000000" w:themeColor="text1"/>
              </w:rPr>
              <w:t>领导依法治校工作重视程度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学校重视依法治校工作，有主管依法治校的分管领导；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学校有校外兼职法治副校长或法治辅导员；</w:t>
            </w:r>
          </w:p>
          <w:p w:rsidR="00F07D19" w:rsidRDefault="0011615E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③</w:t>
            </w:r>
            <w:r w:rsidR="00A8529C">
              <w:rPr>
                <w:rFonts w:ascii="宋体" w:hAnsi="宋体" w:hint="eastAsia"/>
                <w:color w:val="000000" w:themeColor="text1"/>
              </w:rPr>
              <w:t>学校定期研究解决学校依法治校工作；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④</w:t>
            </w:r>
            <w:r>
              <w:rPr>
                <w:rFonts w:ascii="宋体" w:hAnsi="宋体" w:hint="eastAsia"/>
                <w:color w:val="000000" w:themeColor="text1"/>
              </w:rPr>
              <w:t>学校将依法治校工作纳入年度工作计划与目标考核，</w:t>
            </w:r>
            <w:r>
              <w:rPr>
                <w:rFonts w:ascii="宋体" w:hAnsi="宋体"/>
                <w:color w:val="000000" w:themeColor="text1"/>
              </w:rPr>
              <w:t>明确工作要求和目标考核机制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4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9.</w:t>
            </w:r>
            <w:r>
              <w:rPr>
                <w:rFonts w:ascii="宋体" w:hAnsi="宋体" w:hint="eastAsia"/>
                <w:color w:val="000000" w:themeColor="text1"/>
              </w:rPr>
              <w:t>依法治校工作机制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学校设有专（兼）职法治工作岗位或工作机构，负责推进学校法治工作；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学校聘有法律顾问，在学校决策、管理过程中发挥参谋和助手作用。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四、依法规范办学（</w:t>
            </w:r>
            <w:r>
              <w:rPr>
                <w:rFonts w:ascii="宋体" w:hAnsi="宋体" w:hint="eastAsia"/>
                <w:color w:val="000000" w:themeColor="text1"/>
              </w:rPr>
              <w:t>9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10.</w:t>
            </w:r>
            <w:r>
              <w:rPr>
                <w:rFonts w:ascii="宋体" w:hAnsi="宋体" w:hint="eastAsia"/>
                <w:color w:val="000000" w:themeColor="text1"/>
              </w:rPr>
              <w:t>招生监督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学校依法依规招生；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②学校</w:t>
            </w:r>
            <w:r>
              <w:rPr>
                <w:rFonts w:ascii="宋体" w:hAnsi="宋体" w:hint="eastAsia"/>
                <w:color w:val="000000" w:themeColor="text1"/>
              </w:rPr>
              <w:t>设立相关监督小组，建立招生内部制衡机制和社会监督机制，招生活动规范透明。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11.</w:t>
            </w:r>
            <w:r>
              <w:rPr>
                <w:rFonts w:ascii="宋体" w:hAnsi="宋体" w:hint="eastAsia"/>
                <w:color w:val="000000" w:themeColor="text1"/>
              </w:rPr>
              <w:t>教育教学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学校严格执行国家及本市课程方案和课程标准，未擅自开设需要上级部门批准的课程或教学项目；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学校未组织或参与有偿补课行为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12.</w:t>
            </w:r>
            <w:r>
              <w:rPr>
                <w:rFonts w:ascii="宋体" w:hAnsi="宋体" w:hint="eastAsia"/>
                <w:color w:val="000000" w:themeColor="text1"/>
              </w:rPr>
              <w:t>财务资产管理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①学校</w:t>
            </w:r>
            <w:r>
              <w:rPr>
                <w:rFonts w:ascii="宋体" w:hAnsi="宋体" w:hint="eastAsia"/>
                <w:color w:val="000000" w:themeColor="text1"/>
              </w:rPr>
              <w:t>制定明确的收费、退费的标准及具体办法，教育收费规范透明；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学校依法建立财务管理制度、资产管理制度、内部控制制度，财务资产管理制度规范。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13.</w:t>
            </w:r>
            <w:r>
              <w:rPr>
                <w:rFonts w:ascii="宋体" w:hAnsi="宋体" w:hint="eastAsia"/>
                <w:color w:val="000000" w:themeColor="text1"/>
              </w:rPr>
              <w:t>信息公开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学校设有专（兼）职信息公开岗位或机构，依法依规推进校务信息公开工作；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②学校</w:t>
            </w:r>
            <w:r>
              <w:rPr>
                <w:rFonts w:ascii="宋体" w:hAnsi="宋体" w:hint="eastAsia"/>
                <w:color w:val="000000" w:themeColor="text1"/>
              </w:rPr>
              <w:t>制定信息公开工作方案，健全信息公开工作机制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7D19" w:rsidRDefault="00A8529C">
            <w:pPr>
              <w:spacing w:line="360" w:lineRule="exact"/>
              <w:rPr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③学校</w:t>
            </w:r>
            <w:r>
              <w:rPr>
                <w:rFonts w:ascii="宋体" w:hAnsi="宋体" w:hint="eastAsia"/>
                <w:color w:val="000000" w:themeColor="text1"/>
              </w:rPr>
              <w:t>编制信息公开目录与指南，依法依规公开学校信息（基本情况、建章立制、规划计划、</w:t>
            </w:r>
            <w:r>
              <w:rPr>
                <w:rFonts w:ascii="宋体" w:hAnsi="宋体" w:hint="eastAsia"/>
                <w:color w:val="000000" w:themeColor="text1"/>
              </w:rPr>
              <w:lastRenderedPageBreak/>
              <w:t>招生考试</w:t>
            </w:r>
            <w:r>
              <w:rPr>
                <w:rFonts w:ascii="宋体" w:hAnsi="宋体"/>
                <w:color w:val="000000" w:themeColor="text1"/>
              </w:rPr>
              <w:t>和学生管理</w:t>
            </w:r>
            <w:r>
              <w:rPr>
                <w:rFonts w:ascii="宋体" w:hAnsi="宋体" w:hint="eastAsia"/>
                <w:color w:val="000000" w:themeColor="text1"/>
              </w:rPr>
              <w:t>、财务管理、教育教学、师资队伍等），保障教职工、学生、社会公众对学校重大事项、重要制度的知情权。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五、师生权益保护（</w:t>
            </w:r>
            <w:r>
              <w:rPr>
                <w:rFonts w:ascii="宋体" w:hAnsi="宋体"/>
                <w:color w:val="000000" w:themeColor="text1"/>
              </w:rPr>
              <w:t>11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14.</w:t>
            </w:r>
            <w:r>
              <w:rPr>
                <w:rFonts w:ascii="宋体" w:hAnsi="宋体" w:hint="eastAsia"/>
                <w:color w:val="000000" w:themeColor="text1"/>
              </w:rPr>
              <w:t>教师权益维护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楷体" w:eastAsia="楷体" w:hAnsi="楷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学校建立权利义务明确的教师及其他教职员工聘用制度，民办学校</w:t>
            </w:r>
            <w:r>
              <w:rPr>
                <w:rFonts w:ascii="宋体" w:hAnsi="宋体"/>
                <w:color w:val="000000" w:themeColor="text1"/>
              </w:rPr>
              <w:t>根据</w:t>
            </w:r>
            <w:r>
              <w:rPr>
                <w:rFonts w:ascii="宋体" w:hAnsi="宋体" w:hint="eastAsia"/>
                <w:color w:val="000000" w:themeColor="text1"/>
              </w:rPr>
              <w:t>工会</w:t>
            </w:r>
            <w:r>
              <w:rPr>
                <w:rFonts w:ascii="宋体" w:hAnsi="宋体"/>
                <w:color w:val="000000" w:themeColor="text1"/>
              </w:rPr>
              <w:t>相关法律法规</w:t>
            </w:r>
            <w:r>
              <w:rPr>
                <w:rFonts w:ascii="宋体" w:hAnsi="宋体" w:hint="eastAsia"/>
                <w:color w:val="000000" w:themeColor="text1"/>
              </w:rPr>
              <w:t>建立</w:t>
            </w:r>
            <w:r>
              <w:rPr>
                <w:rFonts w:ascii="宋体" w:hAnsi="宋体"/>
                <w:color w:val="000000" w:themeColor="text1"/>
              </w:rPr>
              <w:t>集体劳动合同制度</w:t>
            </w:r>
            <w:r>
              <w:rPr>
                <w:rFonts w:ascii="宋体" w:hAnsi="宋体" w:hint="eastAsia"/>
                <w:color w:val="000000" w:themeColor="text1"/>
              </w:rPr>
              <w:t>（涉及教师工资、福利、社会保险等方面的标准及制度）；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学校建立涉及教师职务评聘，继续教育、奖惩考核等制度，保障教职工合法权益；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③学校</w:t>
            </w:r>
            <w:r>
              <w:rPr>
                <w:rFonts w:ascii="宋体" w:hAnsi="宋体" w:hint="eastAsia"/>
                <w:color w:val="000000" w:themeColor="text1"/>
              </w:rPr>
              <w:t>建立校内教师申诉或调解等相关救济制度，并得到有效落实。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/>
                <w:color w:val="000000" w:themeColor="text1"/>
              </w:rPr>
              <w:t>3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15.</w:t>
            </w:r>
            <w:r>
              <w:rPr>
                <w:rFonts w:ascii="宋体" w:hAnsi="宋体" w:hint="eastAsia"/>
                <w:color w:val="000000" w:themeColor="text1"/>
              </w:rPr>
              <w:t>学生权益保障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学校建立学生申诉处理机构，有明确的学生申诉规则，依法保障学生享有的申诉权利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学校购买以校方责任险为核心的校园保险；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③</w:t>
            </w:r>
            <w:r>
              <w:rPr>
                <w:rFonts w:ascii="宋体" w:hAnsi="宋体" w:hint="eastAsia"/>
                <w:color w:val="000000" w:themeColor="text1"/>
              </w:rPr>
              <w:t>学生安全保护及伤害事故处理机制健全；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④学校</w:t>
            </w:r>
            <w:r>
              <w:rPr>
                <w:rFonts w:ascii="宋体" w:hAnsi="宋体"/>
                <w:color w:val="000000" w:themeColor="text1"/>
              </w:rPr>
              <w:t>注重</w:t>
            </w:r>
            <w:r>
              <w:rPr>
                <w:rFonts w:ascii="宋体" w:hAnsi="宋体" w:hint="eastAsia"/>
                <w:color w:val="000000" w:themeColor="text1"/>
              </w:rPr>
              <w:t>学生（家长）安全教育；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⑤学校师德建设情况良好，无教师侵害学生权益行为；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⑥无教师组织或参与有偿补课行为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16.</w:t>
            </w:r>
            <w:r>
              <w:rPr>
                <w:rFonts w:ascii="宋体" w:hAnsi="宋体" w:hint="eastAsia"/>
                <w:color w:val="000000" w:themeColor="text1"/>
              </w:rPr>
              <w:t>其他纠纷解决机制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学校建立校内信访、调解等争议解决机制，有效发挥妥善处理校内纠纷；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学校调解组织、教职工（代表）大会、家长委员会、法治工作机构（人员）等在校内纠纷处理中发挥重要作用，提高纠纷解决效率。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六、法治宣传教育（</w:t>
            </w:r>
            <w:r>
              <w:rPr>
                <w:rFonts w:ascii="宋体" w:hAnsi="宋体"/>
                <w:color w:val="000000" w:themeColor="text1"/>
              </w:rPr>
              <w:t>8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17.</w:t>
            </w:r>
            <w:r>
              <w:rPr>
                <w:rFonts w:ascii="宋体" w:hAnsi="宋体" w:hint="eastAsia"/>
                <w:color w:val="000000" w:themeColor="text1"/>
              </w:rPr>
              <w:t>普法机制建设</w:t>
            </w:r>
          </w:p>
        </w:tc>
        <w:tc>
          <w:tcPr>
            <w:tcW w:w="8724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学校普法工作机制健全，有普法规划或工作计划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②学校有普法工作</w:t>
            </w:r>
            <w:r>
              <w:rPr>
                <w:rFonts w:ascii="宋体" w:hAnsi="宋体" w:hint="eastAsia"/>
                <w:color w:val="000000" w:themeColor="text1"/>
              </w:rPr>
              <w:t>责任部门，具体推进学校普法工作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。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18.</w:t>
            </w:r>
            <w:r>
              <w:rPr>
                <w:rFonts w:ascii="宋体" w:hAnsi="宋体" w:hint="eastAsia"/>
                <w:color w:val="000000" w:themeColor="text1"/>
              </w:rPr>
              <w:t>教职员工法律素养提升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学校建立领导学法制度，校领导和法治骨干教师积极参加各类法治学习与培训；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②学校</w:t>
            </w:r>
            <w:r>
              <w:rPr>
                <w:rFonts w:ascii="宋体" w:hAnsi="宋体" w:hint="eastAsia"/>
                <w:color w:val="000000" w:themeColor="text1"/>
              </w:rPr>
              <w:t>建立教师学法制度，积极组织教师参加校外各级各类法治培训，并开展校内教职员工普法教育工作。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/>
            <w:vAlign w:val="center"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19.</w:t>
            </w:r>
            <w:r>
              <w:rPr>
                <w:rFonts w:ascii="宋体" w:hAnsi="宋体" w:hint="eastAsia"/>
                <w:color w:val="000000" w:themeColor="text1"/>
              </w:rPr>
              <w:t>学生普法教育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学生法治教育以课堂为主渠道，编制学生普法校本教材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学校积极组织学生参加各项法治宣传教育活动，形式丰富多样。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/>
                <w:color w:val="000000" w:themeColor="text1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c>
          <w:tcPr>
            <w:tcW w:w="1730" w:type="dxa"/>
            <w:vMerge w:val="restart"/>
            <w:vAlign w:val="center"/>
          </w:tcPr>
          <w:p w:rsidR="00F07D19" w:rsidRDefault="00A8529C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lastRenderedPageBreak/>
              <w:t>七、其他（</w:t>
            </w: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 w:hint="eastAsia"/>
                <w:color w:val="000000" w:themeColor="text1"/>
              </w:rPr>
              <w:t>分）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20. </w:t>
            </w:r>
            <w:r>
              <w:rPr>
                <w:rFonts w:ascii="宋体" w:hAnsi="宋体" w:hint="eastAsia"/>
                <w:color w:val="000000" w:themeColor="text1"/>
              </w:rPr>
              <w:t>依法治校工作获奖情况</w:t>
            </w:r>
          </w:p>
        </w:tc>
        <w:tc>
          <w:tcPr>
            <w:tcW w:w="8724" w:type="dxa"/>
            <w:tcBorders>
              <w:lef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学校获得区级以上中小学行为规范示范校</w:t>
            </w:r>
            <w:r>
              <w:rPr>
                <w:rFonts w:ascii="宋体" w:hAnsi="宋体" w:hint="eastAsia"/>
                <w:color w:val="000000" w:themeColor="text1"/>
              </w:rPr>
              <w:t>*</w:t>
            </w:r>
            <w:r>
              <w:rPr>
                <w:rFonts w:ascii="宋体" w:hAnsi="宋体" w:hint="eastAsia"/>
                <w:color w:val="000000" w:themeColor="text1"/>
              </w:rPr>
              <w:t>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学校获得区级以上法治教育特色校、或者法治教育精品项目、法治辩论赛、教育法治科研及校长、师生获得的依法治校工作相关奖励等。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注</w:t>
            </w:r>
            <w:r>
              <w:rPr>
                <w:rFonts w:ascii="宋体" w:hAnsi="宋体"/>
                <w:color w:val="000000" w:themeColor="text1"/>
              </w:rPr>
              <w:t>：</w:t>
            </w:r>
            <w:r>
              <w:rPr>
                <w:rFonts w:ascii="宋体" w:hAnsi="宋体" w:hint="eastAsia"/>
                <w:color w:val="000000" w:themeColor="text1"/>
              </w:rPr>
              <w:t>请注明具体奖项，</w:t>
            </w:r>
            <w:r>
              <w:rPr>
                <w:rFonts w:ascii="宋体" w:hAnsi="宋体"/>
                <w:color w:val="000000" w:themeColor="text1"/>
              </w:rPr>
              <w:t>区级以上同一内容</w:t>
            </w:r>
            <w:r>
              <w:rPr>
                <w:rFonts w:ascii="宋体" w:hAnsi="宋体" w:hint="eastAsia"/>
                <w:color w:val="000000" w:themeColor="text1"/>
              </w:rPr>
              <w:t>一项</w:t>
            </w:r>
            <w:r>
              <w:rPr>
                <w:rFonts w:ascii="宋体" w:hAnsi="宋体" w:hint="eastAsia"/>
                <w:color w:val="000000" w:themeColor="text1"/>
              </w:rPr>
              <w:t>0.5</w:t>
            </w:r>
            <w:r>
              <w:rPr>
                <w:rFonts w:ascii="宋体" w:hAnsi="宋体" w:hint="eastAsia"/>
                <w:color w:val="000000" w:themeColor="text1"/>
              </w:rPr>
              <w:t>分，市级</w:t>
            </w:r>
            <w:r>
              <w:rPr>
                <w:rFonts w:ascii="宋体" w:hAnsi="宋体"/>
                <w:color w:val="000000" w:themeColor="text1"/>
              </w:rPr>
              <w:t>一项</w:t>
            </w:r>
            <w:r>
              <w:rPr>
                <w:rFonts w:ascii="宋体" w:hAnsi="宋体" w:hint="eastAsia"/>
                <w:color w:val="000000" w:themeColor="text1"/>
              </w:rPr>
              <w:t>1</w:t>
            </w:r>
            <w:r>
              <w:rPr>
                <w:rFonts w:ascii="宋体" w:hAnsi="宋体" w:hint="eastAsia"/>
                <w:color w:val="000000" w:themeColor="text1"/>
              </w:rPr>
              <w:t>分</w:t>
            </w:r>
            <w:r>
              <w:rPr>
                <w:rFonts w:ascii="宋体" w:hAnsi="宋体"/>
                <w:color w:val="000000" w:themeColor="text1"/>
              </w:rPr>
              <w:t>，</w:t>
            </w:r>
            <w:r>
              <w:rPr>
                <w:rFonts w:ascii="宋体" w:hAnsi="宋体" w:hint="eastAsia"/>
                <w:color w:val="000000" w:themeColor="text1"/>
              </w:rPr>
              <w:t>累计至顶</w:t>
            </w:r>
            <w:r>
              <w:rPr>
                <w:rFonts w:ascii="宋体" w:hAnsi="宋体" w:hint="eastAsia"/>
                <w:color w:val="000000" w:themeColor="text1"/>
              </w:rPr>
              <w:t>4</w:t>
            </w:r>
            <w:r>
              <w:rPr>
                <w:rFonts w:ascii="宋体" w:hAnsi="宋体" w:hint="eastAsia"/>
                <w:color w:val="000000" w:themeColor="text1"/>
              </w:rPr>
              <w:t>分</w:t>
            </w:r>
            <w:r>
              <w:rPr>
                <w:rFonts w:ascii="宋体" w:hAnsi="宋体"/>
                <w:color w:val="000000" w:themeColor="text1"/>
              </w:rPr>
              <w:t>。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                                                                  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/>
                <w:color w:val="000000" w:themeColor="text1"/>
              </w:rPr>
              <w:t>5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rPr>
          <w:trHeight w:val="1050"/>
        </w:trPr>
        <w:tc>
          <w:tcPr>
            <w:tcW w:w="1730" w:type="dxa"/>
            <w:vMerge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 xml:space="preserve">21. </w:t>
            </w:r>
            <w:r>
              <w:rPr>
                <w:rFonts w:ascii="宋体" w:hAnsi="宋体" w:hint="eastAsia"/>
                <w:color w:val="000000" w:themeColor="text1"/>
              </w:rPr>
              <w:t>涉法涉诉及纠纷处理情况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①学校涉法涉诉及纠纷得到妥善处理；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学校没有因未执行法律法规和政策规定而引发的上访现象；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③</w:t>
            </w:r>
            <w:r>
              <w:rPr>
                <w:rFonts w:ascii="宋体" w:hAnsi="宋体" w:hint="eastAsia"/>
                <w:color w:val="000000" w:themeColor="text1"/>
              </w:rPr>
              <w:t>学校没有因不依法履行义务而败诉的案件。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rPr>
          <w:trHeight w:val="955"/>
        </w:trPr>
        <w:tc>
          <w:tcPr>
            <w:tcW w:w="1730" w:type="dxa"/>
            <w:vMerge/>
          </w:tcPr>
          <w:p w:rsidR="00F07D19" w:rsidRDefault="00F07D19">
            <w:pPr>
              <w:spacing w:line="360" w:lineRule="exact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22.</w:t>
            </w:r>
            <w:r>
              <w:rPr>
                <w:rFonts w:ascii="宋体" w:hAnsi="宋体" w:hint="eastAsia"/>
                <w:color w:val="000000" w:themeColor="text1"/>
              </w:rPr>
              <w:t>特色情况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①</w:t>
            </w:r>
            <w:r>
              <w:rPr>
                <w:rFonts w:ascii="宋体" w:hAnsi="宋体" w:hint="eastAsia"/>
                <w:color w:val="000000" w:themeColor="text1"/>
              </w:rPr>
              <w:t>学校有一定示范性和影响力的学校依法治校工作特色项目：（请注明）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                                                                      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②</w:t>
            </w:r>
            <w:r>
              <w:rPr>
                <w:rFonts w:ascii="宋体" w:hAnsi="宋体" w:hint="eastAsia"/>
                <w:color w:val="000000" w:themeColor="text1"/>
              </w:rPr>
              <w:t>学校依法治校特色创建的经验较为突出、育人效应比较明显：（请注明）</w:t>
            </w:r>
          </w:p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                                                                 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  <w:r>
              <w:rPr>
                <w:rFonts w:ascii="宋体" w:hAnsi="宋体" w:cs="Arial Unicode MS" w:hint="eastAsia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宋体" w:hAnsi="宋体" w:cs="Arial Unicode MS"/>
                <w:color w:val="000000" w:themeColor="text1"/>
              </w:rPr>
            </w:pPr>
          </w:p>
        </w:tc>
      </w:tr>
      <w:tr w:rsidR="00F07D19" w:rsidTr="00232623">
        <w:trPr>
          <w:trHeight w:val="555"/>
        </w:trPr>
        <w:tc>
          <w:tcPr>
            <w:tcW w:w="1730" w:type="dxa"/>
          </w:tcPr>
          <w:p w:rsidR="00F07D19" w:rsidRDefault="00A8529C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color w:val="000000" w:themeColor="text1"/>
              </w:rPr>
            </w:pPr>
            <w:r>
              <w:rPr>
                <w:rFonts w:ascii="仿宋_GB2312" w:eastAsia="仿宋_GB2312" w:hAnsi="华文中宋" w:hint="eastAsia"/>
                <w:b/>
                <w:color w:val="000000" w:themeColor="text1"/>
              </w:rPr>
              <w:t>共计（60分）</w:t>
            </w:r>
          </w:p>
        </w:tc>
        <w:tc>
          <w:tcPr>
            <w:tcW w:w="10229" w:type="dxa"/>
            <w:gridSpan w:val="2"/>
            <w:vAlign w:val="center"/>
          </w:tcPr>
          <w:p w:rsidR="00F07D19" w:rsidRDefault="00A8529C">
            <w:pPr>
              <w:spacing w:line="36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存在问题：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vAlign w:val="center"/>
          </w:tcPr>
          <w:p w:rsidR="00F07D19" w:rsidRDefault="00F07D19">
            <w:pPr>
              <w:spacing w:line="36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F07D19" w:rsidRDefault="00A8529C">
      <w:pPr>
        <w:spacing w:line="360" w:lineRule="auto"/>
        <w:ind w:firstLineChars="3800" w:firstLine="9120"/>
        <w:jc w:val="center"/>
        <w:rPr>
          <w:rFonts w:ascii="仿宋_GB2312" w:eastAsia="仿宋_GB2312" w:hAnsi="宋体" w:cs="宋体"/>
          <w:b/>
          <w:bCs/>
          <w:color w:val="000000" w:themeColor="text1"/>
          <w:kern w:val="0"/>
        </w:rPr>
      </w:pPr>
      <w:r>
        <w:rPr>
          <w:rFonts w:hint="eastAsia"/>
          <w:b/>
          <w:sz w:val="24"/>
          <w:szCs w:val="24"/>
        </w:rPr>
        <w:t>评审人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  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b/>
          <w:bCs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</w:rPr>
        <w:t>说明：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b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</w:rPr>
        <w:t>1.</w:t>
      </w:r>
      <w:r>
        <w:rPr>
          <w:rFonts w:ascii="仿宋_GB2312" w:eastAsia="仿宋_GB2312" w:hAnsi="宋体" w:cs="宋体" w:hint="eastAsia"/>
          <w:color w:val="000000" w:themeColor="text1"/>
          <w:kern w:val="0"/>
        </w:rPr>
        <w:t>指标要素中带*的内容，对幼儿园不做要求，给足分值。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</w:rPr>
        <w:t>2.</w:t>
      </w:r>
      <w:r>
        <w:rPr>
          <w:rFonts w:ascii="仿宋_GB2312" w:eastAsia="仿宋_GB2312" w:hAnsi="宋体" w:cs="宋体" w:hint="eastAsia"/>
          <w:bCs/>
          <w:color w:val="000000" w:themeColor="text1"/>
          <w:kern w:val="0"/>
        </w:rPr>
        <w:t>具有</w:t>
      </w:r>
      <w:r>
        <w:rPr>
          <w:rFonts w:ascii="仿宋_GB2312" w:eastAsia="仿宋_GB2312" w:hAnsi="宋体" w:cs="宋体" w:hint="eastAsia"/>
          <w:color w:val="000000" w:themeColor="text1"/>
          <w:kern w:val="0"/>
        </w:rPr>
        <w:t>“一票否决”性质的部分相关指标：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①学校主要领导发生严重违纪或违法案件；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②学校（教师）发生违反教育部《严禁中小学校和在职中小学教师有偿补课的规定》或《严禁教师违规收受学生及家长礼品礼金等行为的规定》的事件。③学校师生员工发生具有重大社会影响的违法犯罪案件；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④学校发生重大安全生产、食品安全责任事故；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⑤学校发生影响社会稳定的重大群体性责任事件；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⑥学校发生严重违规办学办班、违规招生和违规收费事件；</w:t>
      </w:r>
    </w:p>
    <w:p w:rsidR="00F07D19" w:rsidRDefault="00A8529C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⑦学校发生违反教育行风的其他典型事件。</w:t>
      </w:r>
    </w:p>
    <w:p w:rsidR="00F07D19" w:rsidRDefault="00A8529C">
      <w:pPr>
        <w:spacing w:line="220" w:lineRule="exact"/>
        <w:jc w:val="right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杨浦区教育局</w:t>
      </w:r>
    </w:p>
    <w:p w:rsidR="00F07D19" w:rsidRDefault="00A8529C">
      <w:pPr>
        <w:spacing w:line="220" w:lineRule="exact"/>
        <w:jc w:val="center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 xml:space="preserve">                                                                                                         2018.6</w:t>
      </w:r>
    </w:p>
    <w:p w:rsidR="00F07D19" w:rsidRDefault="00A8529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附件2：</w:t>
      </w:r>
    </w:p>
    <w:p w:rsidR="00F07D19" w:rsidRDefault="00A8529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杨浦区</w:t>
      </w:r>
      <w:r w:rsidR="003828EC">
        <w:rPr>
          <w:rFonts w:hint="eastAsia"/>
          <w:b/>
          <w:sz w:val="32"/>
          <w:szCs w:val="32"/>
        </w:rPr>
        <w:t>教育系统</w:t>
      </w:r>
      <w:r w:rsidR="003828EC">
        <w:rPr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依法治校示范</w:t>
      </w:r>
      <w:r>
        <w:rPr>
          <w:b/>
          <w:sz w:val="32"/>
          <w:szCs w:val="32"/>
        </w:rPr>
        <w:t>校</w:t>
      </w:r>
      <w:r w:rsidR="003828EC">
        <w:rPr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创建汇报评审</w:t>
      </w:r>
    </w:p>
    <w:tbl>
      <w:tblPr>
        <w:tblStyle w:val="a9"/>
        <w:tblW w:w="13462" w:type="dxa"/>
        <w:tblLayout w:type="fixed"/>
        <w:tblLook w:val="04A0" w:firstRow="1" w:lastRow="0" w:firstColumn="1" w:lastColumn="0" w:noHBand="0" w:noVBand="1"/>
      </w:tblPr>
      <w:tblGrid>
        <w:gridCol w:w="2547"/>
        <w:gridCol w:w="2183"/>
        <w:gridCol w:w="2183"/>
        <w:gridCol w:w="2183"/>
        <w:gridCol w:w="2183"/>
        <w:gridCol w:w="2183"/>
      </w:tblGrid>
      <w:tr w:rsidR="00F07D19">
        <w:tc>
          <w:tcPr>
            <w:tcW w:w="2547" w:type="dxa"/>
          </w:tcPr>
          <w:p w:rsidR="00F07D19" w:rsidRDefault="00A8529C">
            <w:pPr>
              <w:ind w:firstLineChars="100" w:firstLine="28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   校</w:t>
            </w:r>
          </w:p>
        </w:tc>
        <w:tc>
          <w:tcPr>
            <w:tcW w:w="2183" w:type="dxa"/>
          </w:tcPr>
          <w:p w:rsidR="00F07D19" w:rsidRDefault="00A8529C">
            <w:pPr>
              <w:ind w:firstLineChars="50" w:firstLine="1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内容(20分)</w:t>
            </w:r>
          </w:p>
        </w:tc>
        <w:tc>
          <w:tcPr>
            <w:tcW w:w="2183" w:type="dxa"/>
          </w:tcPr>
          <w:p w:rsidR="00F07D19" w:rsidRDefault="00A8529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形式（10分</w:t>
            </w:r>
            <w:r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2183" w:type="dxa"/>
          </w:tcPr>
          <w:p w:rsidR="00F07D19" w:rsidRDefault="00A8529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表达（5分</w:t>
            </w:r>
            <w:r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2183" w:type="dxa"/>
          </w:tcPr>
          <w:p w:rsidR="00F07D19" w:rsidRDefault="00A8529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特色（5分</w:t>
            </w:r>
            <w:r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2183" w:type="dxa"/>
          </w:tcPr>
          <w:p w:rsidR="00F07D19" w:rsidRDefault="00A8529C">
            <w:pPr>
              <w:ind w:firstLineChars="50" w:firstLine="14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      分</w:t>
            </w:r>
          </w:p>
        </w:tc>
      </w:tr>
      <w:tr w:rsidR="00F07D19">
        <w:tc>
          <w:tcPr>
            <w:tcW w:w="2547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</w:tr>
      <w:tr w:rsidR="00F07D19">
        <w:tc>
          <w:tcPr>
            <w:tcW w:w="2547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</w:tr>
      <w:tr w:rsidR="00F07D19">
        <w:tc>
          <w:tcPr>
            <w:tcW w:w="2547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</w:tr>
      <w:tr w:rsidR="00F07D19">
        <w:tc>
          <w:tcPr>
            <w:tcW w:w="2547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</w:tr>
      <w:tr w:rsidR="00F07D19">
        <w:tc>
          <w:tcPr>
            <w:tcW w:w="2547" w:type="dxa"/>
          </w:tcPr>
          <w:p w:rsidR="00F07D19" w:rsidRDefault="00F07D1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07D19" w:rsidRDefault="00F07D19">
            <w:pPr>
              <w:rPr>
                <w:b/>
                <w:sz w:val="28"/>
                <w:szCs w:val="28"/>
              </w:rPr>
            </w:pPr>
          </w:p>
        </w:tc>
      </w:tr>
    </w:tbl>
    <w:p w:rsidR="00F07D19" w:rsidRDefault="00A8529C">
      <w:pPr>
        <w:ind w:firstLineChars="3650" w:firstLine="1022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评审人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</w:p>
    <w:p w:rsidR="00F07D19" w:rsidRDefault="00A8529C" w:rsidP="00500C28">
      <w:pPr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评分说明：</w:t>
      </w:r>
    </w:p>
    <w:p w:rsidR="00F07D19" w:rsidRDefault="00A8529C" w:rsidP="00500C28">
      <w:pPr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1、内容：基于创建指标“建章立制、内部治理结构、依法治校组织领导、依法规范办学、师生权益保护、法治宣传教育、特色获奖”介绍，凸显依法治校创建业绩丰富。</w:t>
      </w:r>
    </w:p>
    <w:p w:rsidR="00F07D19" w:rsidRDefault="00A8529C" w:rsidP="00500C28">
      <w:pPr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2、形式：媒体辅助，有实在的呈现的照片或视频、数据等。</w:t>
      </w:r>
    </w:p>
    <w:p w:rsidR="00F07D19" w:rsidRDefault="00A8529C" w:rsidP="00500C28">
      <w:pPr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3、表达：熟知汇报内容，不纯粹读稿。</w:t>
      </w:r>
    </w:p>
    <w:p w:rsidR="00F07D19" w:rsidRDefault="00A8529C" w:rsidP="00500C28">
      <w:pPr>
        <w:rPr>
          <w:rFonts w:ascii="仿宋_GB2312" w:eastAsia="仿宋_GB2312" w:hAnsi="宋体" w:cs="宋体"/>
          <w:color w:val="000000" w:themeColor="text1"/>
          <w:kern w:val="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</w:rPr>
        <w:t>4、特色：汇报有亮点。</w:t>
      </w:r>
    </w:p>
    <w:p w:rsidR="005D34B5" w:rsidRDefault="005D34B5" w:rsidP="005D34B5">
      <w:pPr>
        <w:spacing w:line="220" w:lineRule="exact"/>
        <w:rPr>
          <w:rFonts w:ascii="仿宋_GB2312" w:eastAsia="仿宋_GB2312" w:hAnsi="宋体" w:cs="宋体"/>
          <w:color w:val="000000" w:themeColor="text1"/>
          <w:kern w:val="0"/>
        </w:rPr>
      </w:pPr>
    </w:p>
    <w:p w:rsidR="005D34B5" w:rsidRDefault="005D34B5" w:rsidP="005D34B5">
      <w:pPr>
        <w:spacing w:line="220" w:lineRule="exact"/>
        <w:jc w:val="right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>杨浦区教育局</w:t>
      </w:r>
    </w:p>
    <w:p w:rsidR="00F07D19" w:rsidRPr="00A8529C" w:rsidRDefault="005D34B5" w:rsidP="00A8529C">
      <w:pPr>
        <w:spacing w:line="220" w:lineRule="exact"/>
        <w:jc w:val="center"/>
        <w:rPr>
          <w:rFonts w:ascii="仿宋_GB2312" w:eastAsia="仿宋_GB2312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color w:val="000000" w:themeColor="text1"/>
          <w:kern w:val="0"/>
          <w:sz w:val="24"/>
          <w:szCs w:val="24"/>
        </w:rPr>
        <w:t xml:space="preserve">                                                                                                         2018.6</w:t>
      </w:r>
    </w:p>
    <w:sectPr w:rsidR="00F07D19" w:rsidRPr="00A85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00" w:rsidRDefault="00E27700" w:rsidP="00140C27">
      <w:r>
        <w:separator/>
      </w:r>
    </w:p>
  </w:endnote>
  <w:endnote w:type="continuationSeparator" w:id="0">
    <w:p w:rsidR="00E27700" w:rsidRDefault="00E27700" w:rsidP="001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00" w:rsidRDefault="00E27700" w:rsidP="00140C27">
      <w:r>
        <w:separator/>
      </w:r>
    </w:p>
  </w:footnote>
  <w:footnote w:type="continuationSeparator" w:id="0">
    <w:p w:rsidR="00E27700" w:rsidRDefault="00E27700" w:rsidP="00140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81A984"/>
    <w:multiLevelType w:val="singleLevel"/>
    <w:tmpl w:val="A481A98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854B32"/>
    <w:multiLevelType w:val="multilevel"/>
    <w:tmpl w:val="15854B32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8635372"/>
    <w:multiLevelType w:val="multilevel"/>
    <w:tmpl w:val="48635372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8F4A52"/>
    <w:rsid w:val="0003070E"/>
    <w:rsid w:val="00054BFE"/>
    <w:rsid w:val="00061401"/>
    <w:rsid w:val="000A23DB"/>
    <w:rsid w:val="000C6048"/>
    <w:rsid w:val="000F2D34"/>
    <w:rsid w:val="0011615E"/>
    <w:rsid w:val="00127ABC"/>
    <w:rsid w:val="00140C27"/>
    <w:rsid w:val="001741E1"/>
    <w:rsid w:val="001B0F1A"/>
    <w:rsid w:val="001D0CAF"/>
    <w:rsid w:val="00232623"/>
    <w:rsid w:val="002607ED"/>
    <w:rsid w:val="00285E4E"/>
    <w:rsid w:val="002D532F"/>
    <w:rsid w:val="002E3B35"/>
    <w:rsid w:val="00314F46"/>
    <w:rsid w:val="003209D7"/>
    <w:rsid w:val="00337987"/>
    <w:rsid w:val="00362D43"/>
    <w:rsid w:val="00375DBA"/>
    <w:rsid w:val="003828EC"/>
    <w:rsid w:val="003F7085"/>
    <w:rsid w:val="0040516F"/>
    <w:rsid w:val="004125D2"/>
    <w:rsid w:val="00430734"/>
    <w:rsid w:val="00434E9E"/>
    <w:rsid w:val="0044222F"/>
    <w:rsid w:val="00466160"/>
    <w:rsid w:val="004774C2"/>
    <w:rsid w:val="00477B9E"/>
    <w:rsid w:val="00480AC3"/>
    <w:rsid w:val="004E59F2"/>
    <w:rsid w:val="00500C28"/>
    <w:rsid w:val="005107A7"/>
    <w:rsid w:val="005437D8"/>
    <w:rsid w:val="005575FC"/>
    <w:rsid w:val="0056335B"/>
    <w:rsid w:val="00570593"/>
    <w:rsid w:val="005C5F64"/>
    <w:rsid w:val="005D34B5"/>
    <w:rsid w:val="00633BA0"/>
    <w:rsid w:val="00650527"/>
    <w:rsid w:val="006602A6"/>
    <w:rsid w:val="006609C1"/>
    <w:rsid w:val="00667BC2"/>
    <w:rsid w:val="00681C2A"/>
    <w:rsid w:val="006B2C55"/>
    <w:rsid w:val="006C3AA0"/>
    <w:rsid w:val="007870C2"/>
    <w:rsid w:val="0079536F"/>
    <w:rsid w:val="00837D52"/>
    <w:rsid w:val="00853C3A"/>
    <w:rsid w:val="008602FB"/>
    <w:rsid w:val="00873B95"/>
    <w:rsid w:val="00937152"/>
    <w:rsid w:val="009376E9"/>
    <w:rsid w:val="00963FB6"/>
    <w:rsid w:val="009B1CAB"/>
    <w:rsid w:val="009D4940"/>
    <w:rsid w:val="009F2198"/>
    <w:rsid w:val="00A14192"/>
    <w:rsid w:val="00A24195"/>
    <w:rsid w:val="00A4594E"/>
    <w:rsid w:val="00A846F0"/>
    <w:rsid w:val="00A8529C"/>
    <w:rsid w:val="00A90996"/>
    <w:rsid w:val="00AF5859"/>
    <w:rsid w:val="00B05E87"/>
    <w:rsid w:val="00B11F0E"/>
    <w:rsid w:val="00B12F45"/>
    <w:rsid w:val="00B96CA8"/>
    <w:rsid w:val="00B971B0"/>
    <w:rsid w:val="00BA6998"/>
    <w:rsid w:val="00CB41F0"/>
    <w:rsid w:val="00D00F5A"/>
    <w:rsid w:val="00D12110"/>
    <w:rsid w:val="00D30F53"/>
    <w:rsid w:val="00D52000"/>
    <w:rsid w:val="00DD2CCF"/>
    <w:rsid w:val="00DD48E8"/>
    <w:rsid w:val="00DE3B82"/>
    <w:rsid w:val="00DF6757"/>
    <w:rsid w:val="00E27700"/>
    <w:rsid w:val="00E311BE"/>
    <w:rsid w:val="00EE5620"/>
    <w:rsid w:val="00EF276A"/>
    <w:rsid w:val="00F07D19"/>
    <w:rsid w:val="00F46EF5"/>
    <w:rsid w:val="00F475B7"/>
    <w:rsid w:val="00FA23E8"/>
    <w:rsid w:val="00FB36B5"/>
    <w:rsid w:val="00FC139E"/>
    <w:rsid w:val="0F6D6D92"/>
    <w:rsid w:val="107719AC"/>
    <w:rsid w:val="23864613"/>
    <w:rsid w:val="31C91FB6"/>
    <w:rsid w:val="3D0D23EA"/>
    <w:rsid w:val="3E8F4A52"/>
    <w:rsid w:val="3F7B6E0F"/>
    <w:rsid w:val="5DBA2849"/>
    <w:rsid w:val="679619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1ABFC"/>
  <w15:docId w15:val="{3C2209AF-9A38-47E3-A4A8-BB99B11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rPr>
      <w:rFonts w:ascii="等线" w:eastAsia="等线" w:hAnsi="等线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等线" w:eastAsia="等线" w:hAnsi="等线" w:cs="Times New Roman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4">
    <w:name w:val="日期 字符"/>
    <w:basedOn w:val="a0"/>
    <w:link w:val="a3"/>
    <w:rPr>
      <w:rFonts w:ascii="等线" w:eastAsia="等线" w:hAnsi="等线" w:cs="Times New Roman"/>
      <w:kern w:val="2"/>
      <w:sz w:val="21"/>
      <w:szCs w:val="21"/>
    </w:rPr>
  </w:style>
  <w:style w:type="paragraph" w:styleId="ab">
    <w:name w:val="Balloon Text"/>
    <w:basedOn w:val="a"/>
    <w:link w:val="ac"/>
    <w:rsid w:val="002607ED"/>
    <w:rPr>
      <w:sz w:val="18"/>
      <w:szCs w:val="18"/>
    </w:rPr>
  </w:style>
  <w:style w:type="character" w:customStyle="1" w:styleId="ac">
    <w:name w:val="批注框文本 字符"/>
    <w:basedOn w:val="a0"/>
    <w:link w:val="ab"/>
    <w:rsid w:val="002607E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9</Pages>
  <Words>2898</Words>
  <Characters>3247</Characters>
  <Application>Microsoft Office Word</Application>
  <DocSecurity>0</DocSecurity>
  <Lines>170</Lines>
  <Paragraphs>89</Paragraphs>
  <ScaleCrop>false</ScaleCrop>
  <Company>Sky123.Org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江晖</cp:lastModifiedBy>
  <cp:revision>2</cp:revision>
  <cp:lastPrinted>2018-06-20T07:10:00Z</cp:lastPrinted>
  <dcterms:created xsi:type="dcterms:W3CDTF">2018-06-20T08:53:00Z</dcterms:created>
  <dcterms:modified xsi:type="dcterms:W3CDTF">2018-06-20T08:53:00Z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